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8" w:color="365975"/>
        </w:pBdr>
      </w:pPr>
      <w:r>
        <w:rPr>
          <w:rFonts w:ascii="Calibri" w:hAnsi="Calibri"/>
          <w:color w:val="365975"/>
        </w:rPr>
        <w:t>Worked example: FTT witness statement</w:t>
      </w:r>
    </w:p>
    <w:p>
      <w:r>
        <w:rPr>
          <w:rFonts w:ascii="Calibri" w:hAnsi="Calibri"/>
          <w:b/>
          <w:color w:val="202522"/>
          <w:sz w:val="18"/>
          <w:shd w:fill="FFF2CC"/>
        </w:rPr>
        <w:t>WORKED EXAMPLE — DO NOT FILE OR COPY WITHOUT ADAPTING IT TO YOUR OWN CASE</w:t>
      </w:r>
    </w:p>
    <w:p>
      <w:r>
        <w:rPr>
          <w:rFonts w:ascii="Calibri" w:hAnsi="Calibri"/>
          <w:color w:val="202522"/>
        </w:rPr>
        <w:t>This is a fully fictional statement. Names, property, reference, dates and figures are invented. It is included because private real witness evidence is unsuitable for publication.</w:t>
      </w:r>
    </w:p>
    <w:p>
      <w:r>
        <w:rPr>
          <w:rFonts w:ascii="Calibri" w:hAnsi="Calibri"/>
          <w:color w:val="202522"/>
        </w:rPr>
        <w:t>Legal content reviewed: 27 August 2026. Directions and current official forms take priority.</w:t>
      </w:r>
    </w:p>
    <w:p>
      <w:pPr>
        <w:pStyle w:val="ListBullet"/>
      </w:pPr>
      <w:r>
        <w:rPr>
          <w:rFonts w:ascii="Calibri" w:hAnsi="Calibri"/>
          <w:color w:val="202522"/>
        </w:rPr>
        <w:t>T541 case-preparation guidance: https://www.gov.uk/government/publications/service-and-administration-charges-and-management-matters-t541/service-charges-administration-charges-and-other-management-matters-in-the-property-tribunal</w:t>
      </w:r>
    </w:p>
    <w:p>
      <w:r>
        <w:rPr>
          <w:rFonts w:ascii="Calibri" w:hAnsi="Calibri"/>
          <w:color w:val="202522"/>
        </w:rPr>
        <w:br w:type="page"/>
      </w:r>
    </w:p>
    <w:p>
      <w:pPr>
        <w:jc w:val="center"/>
      </w:pPr>
      <w:r>
        <w:rPr>
          <w:b/>
          <w:sz w:val="24"/>
        </w:rPr>
        <w:t>FIRST-TIER TRIBUNAL (PROPERTY CHAMBER)</w:t>
        <w:br/>
        <w:t>Case reference: EXAMPLE/001</w:t>
      </w:r>
    </w:p>
    <w:p>
      <w:pPr>
        <w:pStyle w:val="Title"/>
      </w:pPr>
      <w:r>
        <w:t>WITNESS STATEMENT — FICTIONAL COMPLETED EXAMPLE</w:t>
      </w:r>
    </w:p>
    <w:p>
      <w:pPr>
        <w:pStyle w:val="Heading1"/>
      </w:pPr>
      <w:r>
        <w:t>Witness statement of Alex Morgan</w:t>
      </w:r>
    </w:p>
    <w:p>
      <w:r>
        <w:t>1. I am Alex Morgan, a project coordinator. I am the leaseholder of Flat 2 at the fictional property Example House and the applicant in this case.</w:t>
      </w:r>
    </w:p>
    <w:p>
      <w:r>
        <w:t>2. I prepared this statement personally from my records. Unless I say otherwise, the facts are within my own knowledge. Where I rely on a document or information from another person, I identify the source.</w:t>
      </w:r>
    </w:p>
    <w:p>
      <w:r>
        <w:t>3. On 8 January 2025 I received the 2024 year-end service-charge account by email. A copy is at AM1, pages 1–6.</w:t>
      </w:r>
    </w:p>
    <w:p>
      <w:r>
        <w:t>4. The account included £1,240 for roof repairs. I did not observe the work being carried out. My information about its description and price comes from the account and invoice at AM1, pages 7–9.</w:t>
      </w:r>
    </w:p>
    <w:p>
      <w:r>
        <w:t>5. On 15 January 2025 I asked the managing agent for the specification, contractor quotation and proof of payment. My email and the response are at AM1, pages 10–13.</w:t>
      </w:r>
    </w:p>
    <w:p>
      <w:r>
        <w:t>6. The response provided the invoice but no specification or proof of payment. That statement is based on the contents of the response, not on personal knowledge of the landlord’s records.</w:t>
      </w:r>
    </w:p>
    <w:p>
      <w:r>
        <w:t>7. On 20 January 2025 I photographed the area identified as the repaired roof from the communal courtyard. I took the photographs myself. They are at AM1, pages 14–16. I cannot give expert evidence about the quality of the work.</w:t>
      </w:r>
    </w:p>
    <w:p>
      <w:r>
        <w:t>8. I ask the Tribunal to consider the identified charge using the documents referred to above. I do not make any statement about records I have not seen.</w:t>
      </w:r>
    </w:p>
    <w:p>
      <w:pPr>
        <w:pStyle w:val="Heading1"/>
        <w:keepNext/>
      </w:pPr>
      <w:r>
        <w:t>Statement of truth</w:t>
      </w:r>
    </w:p>
    <w:p>
      <w:pPr>
        <w:keepNext/>
      </w:pPr>
      <w:r>
        <w:t>I believe that the facts stated in this witness statement are true.</w:t>
      </w:r>
    </w:p>
    <w:p>
      <w:pPr>
        <w:keepNext w:val="0"/>
      </w:pPr>
      <w:r>
        <w:t>Signed: Alex Morgan    Dated: 12 May 2026</w:t>
      </w:r>
    </w:p>
    <w:p>
      <w:pPr>
        <w:pStyle w:val="Heading1"/>
      </w:pPr>
      <w:r>
        <w:t>Exhibit AM1 — index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tblHeader w:val="true"/>
          <w:cantSplit/>
        </w:trPr>
        <w:tc>
          <w:tcPr>
            <w:tcW w:type="dxa" w:w="2268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Pages</w:t>
            </w:r>
          </w:p>
        </w:tc>
        <w:tc>
          <w:tcPr>
            <w:tcW w:type="dxa" w:w="6917"/>
            <w:shd w:fill="E6E6E6"/>
            <w:tcMar>
              <w:top w:w="110" w:type="dxa"/>
              <w:start w:w="120" w:type="dxa"/>
              <w:bottom w:w="110" w:type="dxa"/>
              <w:end w:w="120" w:type="dxa"/>
            </w:tcMar>
            <w:vAlign w:val="center"/>
          </w:tcPr>
          <w:p>
            <w:r>
              <w:rPr>
                <w:b/>
                <w:color w:val="000000"/>
                <w:sz w:val="20"/>
              </w:rPr>
              <w:t>Document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1–6</w:t>
            </w:r>
          </w:p>
        </w:tc>
        <w:tc>
          <w:tcPr>
            <w:tcW w:type="dxa" w:w="69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2024 service-charge account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7–9</w:t>
            </w:r>
          </w:p>
        </w:tc>
        <w:tc>
          <w:tcPr>
            <w:tcW w:type="dxa" w:w="69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Roof invoice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10–13</w:t>
            </w:r>
          </w:p>
        </w:tc>
        <w:tc>
          <w:tcPr>
            <w:tcW w:type="dxa" w:w="69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Evidence request and response</w:t>
            </w:r>
          </w:p>
        </w:tc>
      </w:tr>
      <w:tr>
        <w:trPr>
          <w:cantSplit/>
        </w:trPr>
        <w:tc>
          <w:tcPr>
            <w:tcW w:type="dxa" w:w="2268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14–16</w:t>
            </w:r>
          </w:p>
        </w:tc>
        <w:tc>
          <w:tcPr>
            <w:tcW w:type="dxa" w:w="6917"/>
            <w:tcMar>
              <w:top w:w="110" w:type="dxa"/>
              <w:start w:w="120" w:type="dxa"/>
              <w:bottom w:w="110" w:type="dxa"/>
              <w:end w:w="120" w:type="dxa"/>
            </w:tcMar>
          </w:tcPr>
          <w:p>
            <w:r>
              <w:rPr>
                <w:sz w:val="20"/>
              </w:rPr>
              <w:t>Photographs taken by Alex Morgan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247" w:right="1247" w:bottom="1247" w:left="1247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0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Worked example: FTT witness statement</dc:title>
  <dc:subject>Worked example for residential leaseholders in England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