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Short particulars template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Draft a compact particulars narrative for the current issuing service, within its live limits and instructions.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have completed the readiness check and need a pleading stating the parties, material facts, legal basis, amount and remedy.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assume an old MCOL character limit applies, omit material facts, or use this instead of the current service’s required fields and statement of truth.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County Court order or issuing-service instructions, including the deadline, format and service method.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claim number and exact legal names of the parties.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letter before claim and response.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checked repayment schedule, FTT decision/order, lease/account and payment records.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Draft the material facts in date order, then identify the legal basis and calculation.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number against the schedule and use the current statement of truth required by the service/form.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sentence: ‘The claimant paid the demanded sums. The FTT later determined specified items were not payable; the attached schedule reconciles those findings to the account and produces principal of £1,420.’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Court requirements: check the current order, form or issuing-service instructions and any live word or character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Claim basis: the parties, material facts, legal basis, calculation and remedy are consistent across the documents.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Filing and service: use the required method by the deadline and retain the exact filed and served copies.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16: https://www.justice.gov.uk/courts/procedure-rules/civil/rules/part16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Practice Direction 16: https://www.justice.gov.uk/courts/procedure-rules/civil/rules/part16/pd_part16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Make a money claim: https://www.gov.uk/make-court-claim-for-money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SHORT PARTICULARS — WORKING DRAFT</w:t>
      </w:r>
    </w:p>
    <w:p>
      <w:r>
        <w:rPr>
          <w:shd w:fill="FFF2CC"/>
        </w:rPr>
        <w:t>[ENTER CLAIMANT] claims £[ENTER PRINCIPAL] from [ENTER DEFENDANT] arising from [ENTER LEGAL BASIS FOR REPAYMENT].</w:t>
      </w:r>
    </w:p>
    <w:p>
      <w:r>
        <w:rPr>
          <w:shd w:fill="FFF2CC"/>
        </w:rPr>
        <w:t>The parties are [ENTER RELATIONSHIP / STATUS]. Under [ENTER LEASE / AGREEMENT / LEGAL BASIS], the defendant [ENTER MATERIAL OBLIGATION].</w:t>
      </w:r>
    </w:p>
    <w:p>
      <w:r>
        <w:rPr>
          <w:shd w:fill="FFF2CC"/>
        </w:rPr>
        <w:t>Between [ENTER DATES], the claimant paid £[ENTER] in service charges. By decision dated [ENTER], the First-tier Tribunal determined [ENTER RELEVANT FINDINGS WITH PARAGRAPH REFERENCES]. [ENTER WHETHER THERE WAS OR WAS NOT AN EXPRESS PAYMENT ORDER].</w:t>
      </w:r>
    </w:p>
    <w:p>
      <w:r>
        <w:rPr>
          <w:shd w:fill="FFF2CC"/>
        </w:rPr>
        <w:t>The attached/identified schedule reconciles the payments, determinations, credits and apportionment and gives principal of £[ENTER]. Despite the letter before claim dated [ENTER], the sum remains unpaid.</w:t>
      </w:r>
    </w:p>
    <w:p>
      <w:r>
        <w:rPr>
          <w:shd w:fill="FFF2CC"/>
        </w:rPr>
        <w:t>The claimant also claims [DELETE IF NOT APPLICABLE — interest under section 69 of the County Courts Act 1984] at [ENTER RATE] from [ENTER DATE] to [ENTER DATE], £[ENTER], continuing at £[ENTER] per day, plus the court fee.</w:t>
      </w:r>
    </w:p>
    <w:p>
      <w:r>
        <w:rPr>
          <w:shd w:fill="FFF2CC"/>
        </w:rPr>
        <w:t>Statement of truth: [ENTER THE CURRENT WORDING REQUIRED BY THE ONLINE SERVICE OR FORM].</w:t>
      </w:r>
    </w:p>
    <w:p>
      <w:r>
        <w:rPr>
          <w:shd w:fill="FFF2CC"/>
        </w:rPr>
        <w:t>Signed: [ENTER NAME / AUTHORISED SIGNATORY]    Dated: [ENTER DATE]</w:t>
      </w:r>
    </w:p>
    <w:sectPr w:rsidR="00FC693F" w:rsidRPr="0006063C" w:rsidSect="00034616">
      <w:footerReference w:type="default" r:id="rId9"/>
      <w:pgSz w:w="11906" w:h="16838"/>
      <w:pgMar w:top="1247" w:right="1247" w:bottom="1247" w:left="19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particulars template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