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Calibri" w:hAnsi="Calibri"/>
          <w:b/>
          <w:color w:val="365975"/>
          <w:sz w:val="18"/>
        </w:rPr>
        <w:t>SERVICE CHARGE GUIDE</w:t>
      </w:r>
    </w:p>
    <w:p>
      <w:pPr>
        <w:pStyle w:val="Title"/>
        <w:pBdr>
          <w:bottom w:val="single" w:sz="8" w:color="365975"/>
        </w:pBdr>
        <w:spacing w:before="0" w:after="40" w:line="240" w:lineRule="auto"/>
      </w:pPr>
      <w:r>
        <w:rPr>
          <w:rFonts w:ascii="Calibri" w:hAnsi="Calibri"/>
          <w:color w:val="365975"/>
          <w:sz w:val="36"/>
        </w:rPr>
        <w:t>Separate particulars of claim template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  <w:shd w:fill="FFF2CC"/>
        </w:rPr>
        <w:t>HOW TO USE THIS TEMPLATE — DELETE THIS OPENING GUIDE BEFORE SENDING, SERVING OR FILING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Draft full, separately served particulars where the claim cannot be stated safely in a short online field.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blHeader w:val="true"/>
          <w:cantSplit/>
        </w:trPr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Use this when</w:t>
            </w:r>
          </w:p>
        </w:tc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Do not use this when</w:t>
            </w:r>
          </w:p>
        </w:tc>
      </w:tr>
      <w:tr>
        <w:trPr>
          <w:cantSplit/>
        </w:trPr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You have completed the readiness check and need a pleading stating the parties, material facts, legal basis, amount and remedy.</w:t>
            </w:r>
          </w:p>
        </w:tc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Do not serve separate particulars unless the issue route and rules permit it, repeat evidence instead of pleading material facts, or miss the service/certificate deadline.</w:t>
            </w:r>
          </w:p>
        </w:tc>
      </w:tr>
    </w:tbl>
    <w:p>
      <w:pPr>
        <w:spacing w:before="0" w:after="40" w:line="240" w:lineRule="auto"/>
      </w:pP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Before you start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latest County Court order or issuing-service instructions, including the deadline, format and service method.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claim number and exact legal names of the parties.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letter before claim and response.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checked repayment schedule, FTT decision/order, lease/account and payment records.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Complete it in this order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1. Read the latest directions, order or online-service instructions. They take priority over this template.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  <w:shd w:fill="FFF2CC"/>
        </w:rPr>
        <w:t>2. Save a working copy. Replace every yellow [ENTER …] placeholder and deal with every [DELETE IF NOT APPLICABLE …] instruction.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3. Draft the material facts in date order, then identify the legal basis and calculation.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4. Check every number against the schedule and use the current statement of truth required by the service/form.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5. Check every date, amount, name, exhibit and page reference against the source document; do not rely on memory.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6. Delete this opening guide and every drafting note. Export or print the clean body only if that is what the recipient requires.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Miniature completed example</w:t>
      </w:r>
    </w:p>
    <w:p>
      <w:pPr>
        <w:spacing w:before="0" w:after="40" w:line="240" w:lineRule="auto"/>
        <w:ind w:left="283" w:right="283"/>
        <w:pBdr>
          <w:bottom w:val="single" w:sz="8" w:color="365975"/>
        </w:pBdr>
      </w:pPr>
      <w:r>
        <w:rPr>
          <w:rFonts w:ascii="Calibri" w:hAnsi="Calibri"/>
          <w:color w:val="202522"/>
          <w:sz w:val="18"/>
        </w:rPr>
        <w:t>Example sentence: ‘The claimant paid the demanded sums. The FTT later determined specified items were not payable; the attached schedule reconciles those findings to the account and produces principal of £1,420.’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Final accuracy, privacy, filing and service check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Accuracy: names, property, dates, amounts and cross-references match the source records.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Privacy: remove signatures, bank details, private addresses and unrelated personal material unless they are required.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Clean copy: remove this guide, yellow highlighting, drafting notes and unused alternatives.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Court requirements: check the current order, form or issuing-service instructions and any live word or character limit.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Claim basis: the parties, material facts, legal basis, calculation and remedy are consistent across the documents.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Filing and service: use the required method by the deadline and retain the exact filed and served copies.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Official sources and review date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CPR Part 16: https://www.justice.gov.uk/courts/procedure-rules/civil/rules/part16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Practice Direction 16: https://www.justice.gov.uk/courts/procedure-rules/civil/rules/part16/pd_part16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Make a money claim: https://www.gov.uk/make-court-claim-for-money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Legal content reviewed: 27 August 2026. Recheck the sources and any case-specific directions before use.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</w:rPr>
        <w:t xml:space="preserve">Legal information, not advice. </w:t>
      </w:r>
      <w:r>
        <w:rPr>
          <w:rFonts w:ascii="Calibri" w:hAnsi="Calibri"/>
          <w:color w:val="202522"/>
          <w:sz w:val="18"/>
        </w:rPr>
        <w:t>This template cannot select the correct party, remedy, evidence or legal basis for your case.</w:t>
      </w:r>
    </w:p>
    <w:p>
      <w:r>
        <w:rPr>
          <w:rFonts w:ascii="Calibri" w:hAnsi="Calibri"/>
          <w:color w:val="202522"/>
        </w:rPr>
        <w:br w:type="page"/>
      </w:r>
    </w:p>
    <w:p>
      <w:pPr>
        <w:jc w:val="center"/>
      </w:pPr>
      <w:r>
        <w:rPr>
          <w:b/>
          <w:sz w:val="24"/>
        </w:rPr>
        <w:t>IN THE COUNTY COURT AT [ENTER HEARING CENTRE]</w:t>
        <w:br/>
        <w:t>Claim No. [ENTER IF ALLOCATED]</w:t>
        <w:br/>
        <w:t>BETWEEN:</w:t>
        <w:br/>
        <w:t>[ENTER CLAIMANT] Claimant</w:t>
        <w:br/>
        <w:t>and</w:t>
        <w:br/>
        <w:t>[ENTER DEFENDANT] Defendant</w:t>
      </w:r>
    </w:p>
    <w:p>
      <w:pPr>
        <w:pStyle w:val="Title"/>
      </w:pPr>
      <w:r>
        <w:t>PARTICULARS OF CLAIM</w:t>
      </w:r>
    </w:p>
    <w:p>
      <w:pPr>
        <w:pStyle w:val="Heading1"/>
      </w:pPr>
      <w:r>
        <w:t>Parties and property</w:t>
      </w:r>
    </w:p>
    <w:p>
      <w:r>
        <w:rPr>
          <w:shd w:fill="FFF2CC"/>
        </w:rPr>
        <w:t>1. The Claimant is [ENTER STATUS AND ADDRESS FOR SERVICE]. The Defendant is [ENTER EXACT LEGAL IDENTITY AND STATUS].</w:t>
      </w:r>
    </w:p>
    <w:p>
      <w:r>
        <w:rPr>
          <w:shd w:fill="FFF2CC"/>
        </w:rPr>
        <w:t>2. The claim concerns service charges for [ENTER PROPERTY] under a lease dated [ENTER DATE] between [ENTER PARTIES].</w:t>
      </w:r>
    </w:p>
    <w:p>
      <w:pPr>
        <w:pStyle w:val="Heading1"/>
      </w:pPr>
      <w:r>
        <w:t>Material facts</w:t>
      </w:r>
    </w:p>
    <w:p>
      <w:r>
        <w:rPr>
          <w:shd w:fill="FFF2CC"/>
        </w:rPr>
        <w:t>3. The Defendant demanded [ENTER SUMS / PERIODS]. The Claimant paid £[ENTER] on [ENTER DATES / SCHEDULE REFERENCE].</w:t>
      </w:r>
    </w:p>
    <w:p>
      <w:r>
        <w:rPr>
          <w:shd w:fill="FFF2CC"/>
        </w:rPr>
        <w:t>4. On [ENTER DATE], the First-tier Tribunal in [ENTER REFERENCE] determined [ENTER RELEVANT FINDINGS AND PARAGRAPHS]. [ENTER CAREFULLY WHETHER IT MADE AN EXPRESS PAYMENT ORDER].</w:t>
      </w:r>
    </w:p>
    <w:p>
      <w:r>
        <w:rPr>
          <w:shd w:fill="FFF2CC"/>
        </w:rPr>
        <w:t>5. Applying those findings, payments, credits and the Claimant’s apportionment, the repayment principal is £[ENTER], as set out in Schedule 1.</w:t>
      </w:r>
    </w:p>
    <w:p>
      <w:pPr>
        <w:pStyle w:val="Heading1"/>
      </w:pPr>
      <w:r>
        <w:t>Legal basis and pre-action steps</w:t>
      </w:r>
    </w:p>
    <w:p>
      <w:r>
        <w:rPr>
          <w:shd w:fill="FFF2CC"/>
        </w:rPr>
        <w:t>6. The Defendant is liable to repay the principal because [ENTER LEGAL BASIS FOR REPAYMENT].</w:t>
      </w:r>
    </w:p>
    <w:p>
      <w:r>
        <w:rPr>
          <w:shd w:fill="FFF2CC"/>
        </w:rPr>
        <w:t>7. The Claimant sent a letter before claim on [ENTER DATE]. The Defendant [ENTER RESPONSE OR NON-RESPONSE].</w:t>
      </w:r>
    </w:p>
    <w:p>
      <w:pPr>
        <w:pStyle w:val="Heading1"/>
      </w:pPr>
      <w:r>
        <w:t>Interest</w:t>
      </w:r>
    </w:p>
    <w:p>
      <w:r>
        <w:rPr>
          <w:shd w:fill="FFF2CC"/>
        </w:rPr>
        <w:t>8. [DELETE IF NOT APPLICABLE — The Claimant claims interest under section 69 of the County Courts Act 1984 at [ENTER]% from [ENTER DATE] to [ENTER DATE], £[ENTER], and continuing at £[ENTER] per day until judgment or earlier payment.]</w:t>
      </w:r>
    </w:p>
    <w:p>
      <w:pPr>
        <w:pStyle w:val="Heading1"/>
      </w:pPr>
      <w:r>
        <w:t>Remedy</w:t>
      </w:r>
    </w:p>
    <w:p>
      <w:r>
        <w:rPr>
          <w:shd w:fill="FFF2CC"/>
        </w:rPr>
        <w:t>9. The Claimant claims: (a) principal of £[ENTER]; (b) interest as set out above; (c) the court fee; and (d) such further amount as the court permits.</w:t>
      </w:r>
    </w:p>
    <w:p>
      <w:pPr>
        <w:pStyle w:val="Heading1"/>
        <w:keepNext/>
      </w:pPr>
      <w:r>
        <w:t>Statement of truth</w:t>
      </w:r>
    </w:p>
    <w:p>
      <w:pPr>
        <w:keepNext/>
      </w:pPr>
      <w:r>
        <w:rPr>
          <w:shd w:fill="FFF2CC"/>
        </w:rPr>
        <w:t>[ENTER THE CURRENT STATEMENT OF TRUTH REQUIRED BY THE RULES / FORM].</w:t>
      </w:r>
    </w:p>
    <w:p>
      <w:pPr>
        <w:keepNext/>
      </w:pPr>
      <w:r>
        <w:rPr>
          <w:shd w:fill="FFF2CC"/>
        </w:rPr>
        <w:t>Signed: [ENTER NAME / AUTHORISED SIGNATORY]    Dated: [ENTER DATE]</w:t>
      </w:r>
    </w:p>
    <w:p>
      <w:r>
        <w:rPr>
          <w:shd w:fill="FFF2CC"/>
        </w:rPr>
        <w:t>Service address: [ENTER].</w:t>
      </w:r>
    </w:p>
    <w:sectPr w:rsidR="00FC693F" w:rsidRPr="0006063C" w:rsidSect="00034616">
      <w:footerReference w:type="default" r:id="rId9"/>
      <w:pgSz w:w="11906" w:h="16838"/>
      <w:pgMar w:top="1247" w:right="1247" w:bottom="1247" w:left="198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Separate particulars of claim template</dc:title>
  <dc:subject>Standalone practical template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